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D9EA" w14:textId="7D8C2A71" w:rsidR="002A7D72" w:rsidRPr="002A7D72" w:rsidRDefault="007F74E4" w:rsidP="002A7D7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42424"/>
          <w:kern w:val="0"/>
          <w:sz w:val="44"/>
          <w:szCs w:val="44"/>
          <w:bdr w:val="none" w:sz="0" w:space="0" w:color="auto" w:frame="1"/>
          <w:lang w:eastAsia="en-GB"/>
          <w14:ligatures w14:val="none"/>
        </w:rPr>
      </w:pPr>
      <w:r w:rsidRPr="007F74E4">
        <w:rPr>
          <w:rFonts w:ascii="Calibri" w:eastAsia="Times New Roman" w:hAnsi="Calibri" w:cs="Calibri"/>
          <w:b/>
          <w:bCs/>
          <w:color w:val="242424"/>
          <w:kern w:val="0"/>
          <w:sz w:val="44"/>
          <w:szCs w:val="44"/>
          <w:bdr w:val="none" w:sz="0" w:space="0" w:color="auto" w:frame="1"/>
          <w:lang w:eastAsia="en-GB"/>
          <w14:ligatures w14:val="none"/>
        </w:rPr>
        <w:t>Second Sunday Coffee Morning</w:t>
      </w:r>
      <w:r w:rsidR="002A7D72" w:rsidRPr="002A7D72">
        <w:rPr>
          <w:rFonts w:ascii="Calibri" w:eastAsia="Times New Roman" w:hAnsi="Calibri" w:cs="Calibri"/>
          <w:b/>
          <w:bCs/>
          <w:color w:val="242424"/>
          <w:kern w:val="0"/>
          <w:sz w:val="44"/>
          <w:szCs w:val="44"/>
          <w:bdr w:val="none" w:sz="0" w:space="0" w:color="auto" w:frame="1"/>
          <w:lang w:eastAsia="en-GB"/>
          <w14:ligatures w14:val="none"/>
        </w:rPr>
        <w:t>s</w:t>
      </w:r>
    </w:p>
    <w:p w14:paraId="425131EC" w14:textId="65E17846" w:rsidR="007F74E4" w:rsidRPr="007F74E4" w:rsidRDefault="007F74E4" w:rsidP="002A7D72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42424"/>
          <w:kern w:val="0"/>
          <w:sz w:val="44"/>
          <w:szCs w:val="44"/>
          <w:lang w:eastAsia="en-GB"/>
          <w14:ligatures w14:val="none"/>
        </w:rPr>
      </w:pPr>
      <w:r w:rsidRPr="007F74E4">
        <w:rPr>
          <w:rFonts w:ascii="Calibri" w:eastAsia="Times New Roman" w:hAnsi="Calibri" w:cs="Calibri"/>
          <w:b/>
          <w:bCs/>
          <w:color w:val="242424"/>
          <w:kern w:val="0"/>
          <w:sz w:val="44"/>
          <w:szCs w:val="44"/>
          <w:bdr w:val="none" w:sz="0" w:space="0" w:color="auto" w:frame="1"/>
          <w:lang w:eastAsia="en-GB"/>
          <w14:ligatures w14:val="none"/>
        </w:rPr>
        <w:t>July 24- June 25</w:t>
      </w:r>
    </w:p>
    <w:p w14:paraId="3FF51475" w14:textId="4D97207A" w:rsidR="007F74E4" w:rsidRPr="007F74E4" w:rsidRDefault="007F74E4" w:rsidP="007F74E4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7F74E4">
        <w:rPr>
          <w:rFonts w:ascii="Calibri" w:eastAsia="Times New Roman" w:hAnsi="Calibri" w:cs="Calibr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Thanks to our parishioners for vibrant, engaged and every Second Sunday of the month. This </w:t>
      </w:r>
      <w:r w:rsidRPr="007F74E4">
        <w:rPr>
          <w:rFonts w:ascii="inherit" w:eastAsia="Times New Roman" w:hAnsi="inherit" w:cs="Segoe UI"/>
          <w:color w:val="001D35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highlights the significance of social gatherings, particularly those that occur after Mass as recognised by the </w:t>
      </w:r>
      <w:proofErr w:type="gramStart"/>
      <w:r w:rsidRPr="007F74E4">
        <w:rPr>
          <w:rFonts w:ascii="inherit" w:eastAsia="Times New Roman" w:hAnsi="inherit" w:cs="Segoe UI"/>
          <w:color w:val="001D35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Synod  that</w:t>
      </w:r>
      <w:proofErr w:type="gramEnd"/>
      <w:r w:rsidRPr="007F74E4">
        <w:rPr>
          <w:rFonts w:ascii="inherit" w:eastAsia="Times New Roman" w:hAnsi="inherit" w:cs="Segoe UI"/>
          <w:color w:val="001D35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faith is not solely expressed through formal worship but also through the bonds of fellowship and shared life strengthened in moments of social interaction. </w:t>
      </w:r>
    </w:p>
    <w:p w14:paraId="381EB1A8" w14:textId="00716606" w:rsidR="007F74E4" w:rsidRPr="007F74E4" w:rsidRDefault="007F74E4" w:rsidP="007F74E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7F74E4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Thanks to the volunteers on the Second Sunday Coffee morning: Nike, Rosa, Sheila, Michelle. Rosa is the chief baker and is regularly complimented for her cakes. </w:t>
      </w:r>
    </w:p>
    <w:p w14:paraId="0C925C1E" w14:textId="19639467" w:rsidR="007F74E4" w:rsidRPr="007F74E4" w:rsidRDefault="002F7AB1" w:rsidP="007F74E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>
        <w:rPr>
          <w:rFonts w:ascii="Segoe UI" w:eastAsia="Times New Roman" w:hAnsi="Segoe UI" w:cs="Segoe UI"/>
          <w:noProof/>
          <w:color w:val="242424"/>
          <w:kern w:val="0"/>
          <w:sz w:val="23"/>
          <w:szCs w:val="23"/>
          <w:lang w:eastAsia="en-GB"/>
        </w:rPr>
        <w:drawing>
          <wp:anchor distT="0" distB="0" distL="114300" distR="114300" simplePos="0" relativeHeight="251658240" behindDoc="0" locked="0" layoutInCell="1" allowOverlap="1" wp14:anchorId="620876D7" wp14:editId="4924A2A4">
            <wp:simplePos x="0" y="0"/>
            <wp:positionH relativeFrom="column">
              <wp:posOffset>-441960</wp:posOffset>
            </wp:positionH>
            <wp:positionV relativeFrom="paragraph">
              <wp:posOffset>10795</wp:posOffset>
            </wp:positionV>
            <wp:extent cx="1780540" cy="2374900"/>
            <wp:effectExtent l="0" t="0" r="0" b="6350"/>
            <wp:wrapSquare wrapText="bothSides"/>
            <wp:docPr id="1646583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583859" name="Picture 164658385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54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74E4" w:rsidRPr="007F74E4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The Second Sunday Coffee morning provided a welcoming atmosphere and a valuable opportunity for parishioners and their families </w:t>
      </w:r>
      <w:proofErr w:type="gramStart"/>
      <w:r w:rsidR="007F74E4" w:rsidRPr="007F74E4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to</w:t>
      </w:r>
      <w:r w:rsidR="007F74E4" w:rsidRPr="007F74E4">
        <w:rPr>
          <w:rFonts w:ascii="Calibri" w:eastAsia="Times New Roman" w:hAnsi="Calibri" w:cs="Calibr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 :</w:t>
      </w:r>
      <w:proofErr w:type="gramEnd"/>
      <w:r w:rsidR="007F74E4" w:rsidRPr="007F74E4">
        <w:rPr>
          <w:rFonts w:ascii="Calibri" w:eastAsia="Times New Roman" w:hAnsi="Calibri" w:cs="Calibr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 </w:t>
      </w:r>
    </w:p>
    <w:p w14:paraId="65E49575" w14:textId="1ECF8D47" w:rsidR="007F74E4" w:rsidRPr="007F74E4" w:rsidRDefault="002A7D72" w:rsidP="003224E5">
      <w:pPr>
        <w:numPr>
          <w:ilvl w:val="0"/>
          <w:numId w:val="1"/>
        </w:numPr>
        <w:shd w:val="clear" w:color="auto" w:fill="FFFFFF"/>
        <w:spacing w:after="0" w:line="240" w:lineRule="auto"/>
        <w:ind w:left="357" w:firstLine="0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b</w:t>
      </w:r>
      <w:r w:rsidR="007F74E4" w:rsidRPr="007F74E4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uild relationships and make new friends,</w:t>
      </w:r>
    </w:p>
    <w:p w14:paraId="6D7059DD" w14:textId="77777777" w:rsidR="002F7AB1" w:rsidRPr="002F7AB1" w:rsidRDefault="002A7D72" w:rsidP="003224E5">
      <w:pPr>
        <w:numPr>
          <w:ilvl w:val="0"/>
          <w:numId w:val="1"/>
        </w:numPr>
        <w:shd w:val="clear" w:color="auto" w:fill="FFFFFF"/>
        <w:spacing w:after="0" w:line="240" w:lineRule="auto"/>
        <w:ind w:left="357" w:firstLine="0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s</w:t>
      </w:r>
      <w:r w:rsidR="007F74E4" w:rsidRPr="007F74E4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trengthen their faith through having casual conversations, </w:t>
      </w:r>
    </w:p>
    <w:p w14:paraId="0D4689F1" w14:textId="75D13962" w:rsidR="007F74E4" w:rsidRPr="007F74E4" w:rsidRDefault="007F74E4" w:rsidP="003224E5">
      <w:pPr>
        <w:shd w:val="clear" w:color="auto" w:fill="FFFFFF"/>
        <w:spacing w:after="0" w:line="240" w:lineRule="auto"/>
        <w:ind w:left="357" w:firstLine="363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7F74E4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r w:rsidR="003224E5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ab/>
      </w:r>
      <w:r w:rsidRPr="007F74E4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chat sharing experiences, discussing beliefs in our lovely Hall after Mass</w:t>
      </w:r>
    </w:p>
    <w:p w14:paraId="4B0B3677" w14:textId="77777777" w:rsidR="003224E5" w:rsidRPr="003224E5" w:rsidRDefault="002A7D72" w:rsidP="003224E5">
      <w:pPr>
        <w:numPr>
          <w:ilvl w:val="0"/>
          <w:numId w:val="1"/>
        </w:numPr>
        <w:shd w:val="clear" w:color="auto" w:fill="FFFFFF"/>
        <w:spacing w:after="0" w:line="240" w:lineRule="auto"/>
        <w:ind w:left="357" w:firstLine="0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b</w:t>
      </w:r>
      <w:r w:rsidR="007F74E4" w:rsidRPr="007F74E4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eing a model and attract others to participate in Church and parish </w:t>
      </w:r>
    </w:p>
    <w:p w14:paraId="66268D42" w14:textId="018F698F" w:rsidR="007F74E4" w:rsidRPr="007F74E4" w:rsidRDefault="007F74E4" w:rsidP="003224E5">
      <w:pPr>
        <w:shd w:val="clear" w:color="auto" w:fill="FFFFFF"/>
        <w:spacing w:after="0" w:line="240" w:lineRule="auto"/>
        <w:ind w:left="2517" w:firstLine="363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7F74E4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activities.</w:t>
      </w:r>
    </w:p>
    <w:p w14:paraId="70060B58" w14:textId="359006F9" w:rsidR="007F74E4" w:rsidRPr="007F74E4" w:rsidRDefault="002A7D72" w:rsidP="003224E5">
      <w:pPr>
        <w:numPr>
          <w:ilvl w:val="0"/>
          <w:numId w:val="1"/>
        </w:numPr>
        <w:shd w:val="clear" w:color="auto" w:fill="FFFFFF"/>
        <w:spacing w:after="0" w:line="240" w:lineRule="auto"/>
        <w:ind w:left="357" w:firstLine="0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s</w:t>
      </w:r>
      <w:r w:rsidR="007F74E4" w:rsidRPr="007F74E4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upport charities and being generous</w:t>
      </w:r>
    </w:p>
    <w:p w14:paraId="7407FA03" w14:textId="7EE5F877" w:rsidR="007F74E4" w:rsidRPr="007F74E4" w:rsidRDefault="002F7AB1" w:rsidP="007F74E4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>
        <w:rPr>
          <w:rFonts w:ascii="Segoe UI" w:eastAsia="Times New Roman" w:hAnsi="Segoe UI" w:cs="Segoe UI"/>
          <w:noProof/>
          <w:color w:val="242424"/>
          <w:kern w:val="0"/>
          <w:sz w:val="23"/>
          <w:szCs w:val="23"/>
          <w:lang w:eastAsia="en-GB"/>
        </w:rPr>
        <w:drawing>
          <wp:anchor distT="0" distB="0" distL="114300" distR="114300" simplePos="0" relativeHeight="251659264" behindDoc="0" locked="0" layoutInCell="1" allowOverlap="1" wp14:anchorId="4480E792" wp14:editId="4F27E90E">
            <wp:simplePos x="0" y="0"/>
            <wp:positionH relativeFrom="column">
              <wp:posOffset>4312920</wp:posOffset>
            </wp:positionH>
            <wp:positionV relativeFrom="paragraph">
              <wp:posOffset>579120</wp:posOffset>
            </wp:positionV>
            <wp:extent cx="1868805" cy="2491740"/>
            <wp:effectExtent l="0" t="0" r="0" b="3810"/>
            <wp:wrapSquare wrapText="bothSides"/>
            <wp:docPr id="5192660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266087" name="Picture 5192660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805" cy="249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74E4" w:rsidRPr="007F74E4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 Stand out moments this year were the two </w:t>
      </w:r>
      <w:proofErr w:type="gramStart"/>
      <w:r w:rsidR="007F74E4" w:rsidRPr="007F74E4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coffee</w:t>
      </w:r>
      <w:proofErr w:type="gramEnd"/>
      <w:r w:rsidR="007F74E4" w:rsidRPr="007F74E4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 mornings led by the Coloma students</w:t>
      </w:r>
      <w:r w:rsidR="002A7D72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</w:t>
      </w:r>
      <w:r w:rsidR="007F74E4" w:rsidRPr="007F74E4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(daughters of parishioners) who wanted to do some volunteering for Duke of Edinburgh Award. They also raised money for guide dog charity</w:t>
      </w:r>
      <w:r w:rsidR="007F74E4" w:rsidRPr="007F74E4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.  </w:t>
      </w:r>
    </w:p>
    <w:p w14:paraId="710F2D3D" w14:textId="228459B7" w:rsidR="007F74E4" w:rsidRPr="007F74E4" w:rsidRDefault="007F74E4" w:rsidP="007F74E4">
      <w:pPr>
        <w:shd w:val="clear" w:color="auto" w:fill="FFFFFF"/>
        <w:spacing w:beforeAutospacing="1" w:after="0" w:line="429" w:lineRule="atLeast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7F74E4">
        <w:rPr>
          <w:rFonts w:ascii="inherit" w:eastAsia="Times New Roman" w:hAnsi="inherit" w:cs="Segoe UI"/>
          <w:color w:val="001D35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All donations are distributed to various charities and causes.</w:t>
      </w:r>
    </w:p>
    <w:p w14:paraId="6E476994" w14:textId="308A8BA5" w:rsidR="007F74E4" w:rsidRPr="007F74E4" w:rsidRDefault="007F74E4" w:rsidP="007F74E4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7F74E4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£200 went to the Clergy Support Fund from (July to December)</w:t>
      </w:r>
    </w:p>
    <w:p w14:paraId="44AA4CAD" w14:textId="2D9ED5D2" w:rsidR="007F74E4" w:rsidRPr="007F74E4" w:rsidRDefault="007F74E4" w:rsidP="007F74E4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7F74E4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A donation of £90.71 to a project in Ile Ife, Nigeria </w:t>
      </w:r>
      <w:proofErr w:type="gramStart"/>
      <w:r w:rsidRPr="007F74E4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( July</w:t>
      </w:r>
      <w:proofErr w:type="gramEnd"/>
      <w:r w:rsidRPr="007F74E4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to December)</w:t>
      </w:r>
    </w:p>
    <w:p w14:paraId="544C50B4" w14:textId="2E3F3DA0" w:rsidR="007F74E4" w:rsidRPr="007F74E4" w:rsidRDefault="007F74E4" w:rsidP="007F74E4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7F74E4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£220 donated in March and April to support a year 13 parishioner's registration to Cancer Moonwalk; she raised £2</w:t>
      </w:r>
      <w:r w:rsidR="00A66F5B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1</w:t>
      </w:r>
      <w:r w:rsidRPr="007F74E4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7 for the charity</w:t>
      </w:r>
    </w:p>
    <w:p w14:paraId="0EC0EAA7" w14:textId="7772B998" w:rsidR="007F74E4" w:rsidRPr="007F74E4" w:rsidRDefault="007F74E4" w:rsidP="007F74E4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7F74E4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£140 raised for Croydon refugee Centre led Sonya in May, one of our mother and toddler group parishioners. </w:t>
      </w:r>
    </w:p>
    <w:p w14:paraId="28497860" w14:textId="1E015690" w:rsidR="007F74E4" w:rsidRPr="007F74E4" w:rsidRDefault="002A7D72" w:rsidP="007F74E4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£</w:t>
      </w:r>
      <w:r w:rsidR="007F74E4" w:rsidRPr="007F74E4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100 </w:t>
      </w:r>
      <w:r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donated</w:t>
      </w:r>
      <w:r w:rsidR="007F74E4" w:rsidRPr="007F74E4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to </w:t>
      </w:r>
      <w:r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the </w:t>
      </w:r>
      <w:r w:rsidR="007F74E4" w:rsidRPr="007F74E4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church</w:t>
      </w:r>
    </w:p>
    <w:p w14:paraId="60CDDB7A" w14:textId="346287AA" w:rsidR="003224E5" w:rsidRDefault="003224E5" w:rsidP="007F74E4">
      <w:pPr>
        <w:shd w:val="clear" w:color="auto" w:fill="FFFFFF"/>
        <w:spacing w:beforeAutospacing="1" w:after="0" w:afterAutospacing="1" w:line="240" w:lineRule="auto"/>
        <w:rPr>
          <w:rFonts w:ascii="inherit" w:eastAsia="Times New Roman" w:hAnsi="inherit" w:cs="Segoe UI"/>
          <w:b/>
          <w:bCs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  <w:r>
        <w:rPr>
          <w:rFonts w:ascii="Segoe UI" w:eastAsia="Times New Roman" w:hAnsi="Segoe UI" w:cs="Segoe UI"/>
          <w:noProof/>
          <w:color w:val="242424"/>
          <w:kern w:val="0"/>
          <w:sz w:val="23"/>
          <w:szCs w:val="23"/>
          <w:lang w:eastAsia="en-GB"/>
        </w:rPr>
        <w:drawing>
          <wp:anchor distT="0" distB="0" distL="114300" distR="114300" simplePos="0" relativeHeight="251660288" behindDoc="0" locked="0" layoutInCell="1" allowOverlap="1" wp14:anchorId="53F85E40" wp14:editId="141B5FD2">
            <wp:simplePos x="0" y="0"/>
            <wp:positionH relativeFrom="column">
              <wp:posOffset>-259080</wp:posOffset>
            </wp:positionH>
            <wp:positionV relativeFrom="paragraph">
              <wp:posOffset>116205</wp:posOffset>
            </wp:positionV>
            <wp:extent cx="1945005" cy="2501265"/>
            <wp:effectExtent l="0" t="0" r="0" b="0"/>
            <wp:wrapSquare wrapText="bothSides"/>
            <wp:docPr id="3221183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118333" name="Picture 32211833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005" cy="250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BE012" w14:textId="77777777" w:rsidR="003224E5" w:rsidRDefault="003224E5" w:rsidP="007F74E4">
      <w:pPr>
        <w:shd w:val="clear" w:color="auto" w:fill="FFFFFF"/>
        <w:spacing w:beforeAutospacing="1" w:after="0" w:afterAutospacing="1" w:line="240" w:lineRule="auto"/>
        <w:rPr>
          <w:rFonts w:ascii="inherit" w:eastAsia="Times New Roman" w:hAnsi="inherit" w:cs="Segoe UI"/>
          <w:b/>
          <w:bCs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</w:pPr>
    </w:p>
    <w:p w14:paraId="259BC7D4" w14:textId="5469B32E" w:rsidR="007F74E4" w:rsidRPr="007F74E4" w:rsidRDefault="007F74E4" w:rsidP="007F74E4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7F74E4">
        <w:rPr>
          <w:rFonts w:ascii="inherit" w:eastAsia="Times New Roman" w:hAnsi="inherit" w:cs="Segoe UI"/>
          <w:b/>
          <w:bCs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Golden Pennies 2024</w:t>
      </w:r>
    </w:p>
    <w:p w14:paraId="1973865E" w14:textId="101E9F05" w:rsidR="007F74E4" w:rsidRPr="007F74E4" w:rsidRDefault="007F74E4" w:rsidP="002A7D72">
      <w:pPr>
        <w:shd w:val="clear" w:color="auto" w:fill="FFFFFF"/>
        <w:spacing w:beforeAutospacing="1" w:after="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7F74E4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The golden pennies jars raised £60 and this was donated to Croydon Nightwatch. The next count will be in December 2025, so please fill and send in your </w:t>
      </w:r>
      <w:r w:rsidR="002A7D72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‘</w:t>
      </w:r>
      <w:r w:rsidRPr="007F74E4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golden pennies</w:t>
      </w:r>
      <w:r w:rsidR="002A7D72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>’</w:t>
      </w:r>
      <w:r w:rsidRPr="007F74E4">
        <w:rPr>
          <w:rFonts w:ascii="inherit" w:eastAsia="Times New Roman" w:hAnsi="inherit" w:cs="Segoe UI"/>
          <w:color w:val="242424"/>
          <w:kern w:val="0"/>
          <w:sz w:val="20"/>
          <w:szCs w:val="20"/>
          <w:bdr w:val="none" w:sz="0" w:space="0" w:color="auto" w:frame="1"/>
          <w:lang w:eastAsia="en-GB"/>
          <w14:ligatures w14:val="none"/>
        </w:rPr>
        <w:t xml:space="preserve"> jars</w:t>
      </w:r>
      <w:r w:rsidR="002A7D72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.</w:t>
      </w:r>
    </w:p>
    <w:p w14:paraId="68AB5F9D" w14:textId="7D44D02D" w:rsidR="0070102B" w:rsidRDefault="0070102B"/>
    <w:sectPr w:rsidR="0070102B" w:rsidSect="002F7AB1">
      <w:pgSz w:w="11906" w:h="16838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B0CC0"/>
    <w:multiLevelType w:val="multilevel"/>
    <w:tmpl w:val="9C00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6E617BE"/>
    <w:multiLevelType w:val="multilevel"/>
    <w:tmpl w:val="0C56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0029535">
    <w:abstractNumId w:val="1"/>
  </w:num>
  <w:num w:numId="2" w16cid:durableId="1698896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2B"/>
    <w:rsid w:val="002A7D72"/>
    <w:rsid w:val="002F7AB1"/>
    <w:rsid w:val="003224E5"/>
    <w:rsid w:val="0070102B"/>
    <w:rsid w:val="007F74E4"/>
    <w:rsid w:val="00A66F5B"/>
    <w:rsid w:val="00B8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FDEB3"/>
  <w15:chartTrackingRefBased/>
  <w15:docId w15:val="{2406C9F6-08BE-490B-8C04-960CC918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0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0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0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0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0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0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0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0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0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0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0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0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0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0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0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0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32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mcguigan</dc:creator>
  <cp:keywords/>
  <dc:description/>
  <cp:lastModifiedBy>peter mcguigan</cp:lastModifiedBy>
  <cp:revision>4</cp:revision>
  <dcterms:created xsi:type="dcterms:W3CDTF">2025-06-28T08:28:00Z</dcterms:created>
  <dcterms:modified xsi:type="dcterms:W3CDTF">2025-06-28T10:50:00Z</dcterms:modified>
</cp:coreProperties>
</file>